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8C40" w14:textId="77777777" w:rsidR="00080A5C" w:rsidRDefault="00681235">
      <w:pPr>
        <w:spacing w:before="238" w:after="238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Satzung des Musikvereins Eberdingen e. V.</w:t>
      </w:r>
    </w:p>
    <w:p w14:paraId="63218C41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42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 Name und Sitz des Vereins</w:t>
      </w:r>
    </w:p>
    <w:p w14:paraId="63218C43" w14:textId="77777777" w:rsidR="00080A5C" w:rsidRDefault="0068123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Verein führt den Namen "Musikverein Eberdingen e.V." abgekürzt "MVE".</w:t>
      </w:r>
    </w:p>
    <w:p w14:paraId="63218C44" w14:textId="77777777" w:rsidR="00080A5C" w:rsidRDefault="0068123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Verein hat seinen Sitz in Eberdingen, Landkreis Ludwigsburg.</w:t>
      </w:r>
    </w:p>
    <w:p w14:paraId="63218C45" w14:textId="77777777" w:rsidR="00080A5C" w:rsidRDefault="0068123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Der Verein ist in das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Vereinsregister eingetragen.</w:t>
      </w:r>
    </w:p>
    <w:p w14:paraId="63218C46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47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§2 Geschäftsjahr</w:t>
      </w:r>
    </w:p>
    <w:p w14:paraId="63218C48" w14:textId="77777777" w:rsidR="00080A5C" w:rsidRDefault="00681235">
      <w:pPr>
        <w:numPr>
          <w:ilvl w:val="0"/>
          <w:numId w:val="2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Das Geschäftsjahr ist das Kalenderjahr.</w:t>
      </w:r>
    </w:p>
    <w:p w14:paraId="63218C49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4A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§3 Zweck des Vereins</w:t>
      </w:r>
    </w:p>
    <w:p w14:paraId="63218C4B" w14:textId="77777777" w:rsidR="00080A5C" w:rsidRDefault="0068123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Der Vereinszweck ist die Erhaltung, Pflege und Förderung der Volksmusik. Insbesondere soll die Jugend an die Volksmusik herangeführt und dafür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gewonnen werden. Der MVE will zu einer bodenständigen Volkskultur in Eberdingen beitragen.</w:t>
      </w:r>
    </w:p>
    <w:p w14:paraId="63218C4C" w14:textId="77777777" w:rsidR="00080A5C" w:rsidRDefault="0068123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verfolgt durch selbstlose Förderung der Volksmusik ausschließlich und unmittelbar gemeinnützige Zwecke im Sinne des Abschnitts "steuerbegünstigte Zwecke" der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Abgabenordnung. Die Mittel des Vereins, einschließlich etwaiger Überschüsse, werden nur für die satzungsmäßigen Zwecke des MVE verwendet.</w:t>
      </w:r>
    </w:p>
    <w:p w14:paraId="63218C4D" w14:textId="77777777" w:rsidR="00080A5C" w:rsidRDefault="0068123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ist selbstlos tätig; er verfolgt nicht in erster Linie eigenwirtschaftliche Zwecke.</w:t>
      </w:r>
    </w:p>
    <w:p w14:paraId="63218C4E" w14:textId="77777777" w:rsidR="00080A5C" w:rsidRDefault="0068123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ist politisch und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weltanschaulich neutral.</w:t>
      </w:r>
    </w:p>
    <w:p w14:paraId="63218C4F" w14:textId="77777777" w:rsidR="00080A5C" w:rsidRDefault="0068123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ist Mitglied des Blasmusik-Kreisverbandes Ludwigsburg e.V. im Blasmusikverband Baden-Württemberg e.V.</w:t>
      </w:r>
    </w:p>
    <w:p w14:paraId="63218C50" w14:textId="77777777" w:rsidR="00080A5C" w:rsidRDefault="00681235">
      <w:pPr>
        <w:numPr>
          <w:ilvl w:val="0"/>
          <w:numId w:val="3"/>
        </w:numPr>
        <w:tabs>
          <w:tab w:val="left" w:pos="720"/>
          <w:tab w:val="left" w:pos="993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Vereinszweck soll insbesondere erreicht werden durch: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Gewährleistung eines regelmäßigen und geordneten Musikbetri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ebes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Musikalische Ausbildung von Jugendlichen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Veranstaltung von Konzerten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 xml:space="preserve">Abhalten von eigenen und Mitwirken bei anderen kulturellen und geselligen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Veranstaltungen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 xml:space="preserve">Schaffung und Erhaltung von wirtschaftlichen und organisatorischen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Einrichtung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en, die dem Vereinszweck dienlich sind.</w:t>
      </w:r>
    </w:p>
    <w:p w14:paraId="63218C51" w14:textId="77777777" w:rsidR="00080A5C" w:rsidRDefault="00080A5C">
      <w:pPr>
        <w:pageBreakBefore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52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§4 Mitgliedschaft</w:t>
      </w:r>
    </w:p>
    <w:p w14:paraId="63218C53" w14:textId="77777777" w:rsidR="00080A5C" w:rsidRDefault="00681235">
      <w:pPr>
        <w:numPr>
          <w:ilvl w:val="0"/>
          <w:numId w:val="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besteht aus seinen Mitgliedern.</w:t>
      </w:r>
    </w:p>
    <w:p w14:paraId="63218C54" w14:textId="77777777" w:rsidR="00080A5C" w:rsidRDefault="00681235">
      <w:pPr>
        <w:numPr>
          <w:ilvl w:val="0"/>
          <w:numId w:val="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Jede gut beleumundete Person, die bereit ist, den MVE auf der Grundlage dieser Satzung zu fördern und zu unterstützen oder als Musiker beim Musikbetrieb mitz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uwirken, kann Mitglied des MVE werden.</w:t>
      </w:r>
    </w:p>
    <w:p w14:paraId="63218C55" w14:textId="77777777" w:rsidR="00080A5C" w:rsidRDefault="00681235">
      <w:pPr>
        <w:numPr>
          <w:ilvl w:val="0"/>
          <w:numId w:val="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Nicht volljährige Personen benötigen dazu die schriftliche Zustimmung des gesetzlichen Vertreters. Sie können als Jugendmitglieder aufgenommen werden.</w:t>
      </w:r>
    </w:p>
    <w:p w14:paraId="63218C56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57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§5 Ehrenmitglieder</w:t>
      </w:r>
    </w:p>
    <w:p w14:paraId="63218C58" w14:textId="77777777" w:rsidR="00080A5C" w:rsidRDefault="00681235">
      <w:pPr>
        <w:numPr>
          <w:ilvl w:val="0"/>
          <w:numId w:val="5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Personen, die sich in besonderem Maße um den M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VE verdient gemacht haben, können von der Mitgliederversammlung zu Ehrenmitgliedern ernannt werden. Ehrenmitglieder sind beitragsfrei.</w:t>
      </w:r>
    </w:p>
    <w:p w14:paraId="63218C59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5A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§6 Rechte und Pflichten der Mitglieder</w:t>
      </w:r>
    </w:p>
    <w:p w14:paraId="63218C5B" w14:textId="77777777" w:rsidR="00080A5C" w:rsidRDefault="0068123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Alle volljährigen Mitglieder haben in der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Mitgliederversammlung das Stimmrecht. Sie haben das aktive und passive Wahlrecht.</w:t>
      </w:r>
    </w:p>
    <w:p w14:paraId="63218C5C" w14:textId="77777777" w:rsidR="00080A5C" w:rsidRDefault="0068123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Alle Mitglieder haben das Recht, den Organen des Vereins Anträge zu stellen.</w:t>
      </w:r>
    </w:p>
    <w:p w14:paraId="63218C5D" w14:textId="77777777" w:rsidR="00080A5C" w:rsidRDefault="0068123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Mitglieder erhalten keine Gewinnanteile und in ihrer Eigenschaft als Mitglieder auch keine so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nstigen Zuwendungen aus Mitteln des Vereins.</w:t>
      </w:r>
    </w:p>
    <w:p w14:paraId="63218C5E" w14:textId="77777777" w:rsidR="00080A5C" w:rsidRDefault="00681235">
      <w:pPr>
        <w:numPr>
          <w:ilvl w:val="0"/>
          <w:numId w:val="6"/>
        </w:numPr>
        <w:tabs>
          <w:tab w:val="left" w:pos="720"/>
          <w:tab w:val="left" w:pos="993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Die Mitglieder sind verpflichtet: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die Ziele des MVE nach besten Kräften zu fördern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das Vereinseigentum schonend und fürsorglich zu behandeln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ab/>
        <w:t>den Beitrag rechtzeitig zu bezahlen</w:t>
      </w:r>
    </w:p>
    <w:p w14:paraId="63218C5F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60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 xml:space="preserve">§7 Beginn und Ende der </w:t>
      </w: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Mitgliedschaft</w:t>
      </w:r>
    </w:p>
    <w:p w14:paraId="63218C61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Mitgliedschaft ist schriftlich zu beantragen. Über den Antrag entscheidet der Vorstand. Bei Ablehnung kann die Mitgliederversammlung angerufen werden.</w:t>
      </w:r>
    </w:p>
    <w:p w14:paraId="63218C62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Mitgliedschaft endet durch</w:t>
      </w:r>
    </w:p>
    <w:p w14:paraId="63218C63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Tod,</w:t>
      </w:r>
    </w:p>
    <w:p w14:paraId="63218C64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Austritt,</w:t>
      </w:r>
    </w:p>
    <w:p w14:paraId="63218C65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Ausschluss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Austrittserklärung muss s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chriftlich gegenüber dem Vorstand erfolgen. Sie wird zum Ende des Kalenderjahres wirksam.</w:t>
      </w:r>
    </w:p>
    <w:p w14:paraId="63218C66" w14:textId="77777777" w:rsidR="00080A5C" w:rsidRDefault="00681235">
      <w:pPr>
        <w:numPr>
          <w:ilvl w:val="0"/>
          <w:numId w:val="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Der Ausschluss eines Mitgliedes erfolgt, wenn es der Satzung oder den Interessen des MVE zuwiderhandelt. Über den Ausschluss entscheidet der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lastRenderedPageBreak/>
        <w:t>Vorstand.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Betroffenen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ist Gelegenheit zur Anhörung zu geben. Gegen die Entscheidung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des Vorstands kann die Mitgliederversammlung angerufen werden. Diese entscheidet endgültig.</w:t>
      </w:r>
    </w:p>
    <w:p w14:paraId="63218C67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68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§8 Beitrag</w:t>
      </w:r>
    </w:p>
    <w:p w14:paraId="63218C69" w14:textId="77777777" w:rsidR="00080A5C" w:rsidRDefault="00681235">
      <w:pPr>
        <w:numPr>
          <w:ilvl w:val="0"/>
          <w:numId w:val="8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MVE erhebt einen Jahresbeitrag, der von der Mitgliederversammlung festgesetzt wird. E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r ist in den ersten drei Monaten des Geschäftsjahres zu bezahlen.</w:t>
      </w:r>
    </w:p>
    <w:p w14:paraId="63218C6A" w14:textId="77777777" w:rsidR="00080A5C" w:rsidRDefault="00681235">
      <w:pPr>
        <w:numPr>
          <w:ilvl w:val="0"/>
          <w:numId w:val="8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kann in begründeten Fällen den Beitrag ermäßigen oder erlassen.</w:t>
      </w:r>
    </w:p>
    <w:p w14:paraId="63218C6B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6C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§9 Organe des Vereins</w:t>
      </w:r>
    </w:p>
    <w:p w14:paraId="63218C6D" w14:textId="77777777" w:rsidR="00080A5C" w:rsidRDefault="00681235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Organe des MVE sind:</w:t>
      </w:r>
    </w:p>
    <w:p w14:paraId="63218C6E" w14:textId="77777777" w:rsidR="00080A5C" w:rsidRDefault="00681235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Mitgliederversammlung,</w:t>
      </w:r>
    </w:p>
    <w:p w14:paraId="63218C6F" w14:textId="77777777" w:rsidR="00080A5C" w:rsidRDefault="00681235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Vorstand,</w:t>
      </w:r>
    </w:p>
    <w:p w14:paraId="63218C70" w14:textId="77777777" w:rsidR="00080A5C" w:rsidRDefault="00681235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die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Vorsitzenden.</w:t>
      </w:r>
    </w:p>
    <w:p w14:paraId="63218C71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72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§10 Mitgliederversammlung</w:t>
      </w:r>
    </w:p>
    <w:p w14:paraId="63218C73" w14:textId="77777777" w:rsidR="00080A5C" w:rsidRDefault="00681235">
      <w:pPr>
        <w:numPr>
          <w:ilvl w:val="0"/>
          <w:numId w:val="10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Mitgliederversammlung ist einmal jährlich durch, den 1. Vorsitzenden einzuberufen. Die Einladung erfolgt unter Angabe der Tagesordnung schriftlich an alle Mitglieder oder im Mitteilungsblatt der Gemeinde Eberdin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gen. Auswärts wohnhafte Mitglieder werden schriftlich eingeladen. Die Einladungsfrist beträgt mindestens eine Woche.</w:t>
      </w:r>
    </w:p>
    <w:p w14:paraId="63218C74" w14:textId="77777777" w:rsidR="00080A5C" w:rsidRDefault="00681235">
      <w:pPr>
        <w:numPr>
          <w:ilvl w:val="0"/>
          <w:numId w:val="10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1. Vorsitzende kann jederzeit eine außerordentliche Mitgliederversammlung einberufen. Hierzu ist er verpflichtet, wenn mindestens der z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ehnte Teil der Mitglieder dies unter Angabe der Gründe schriftlich verlangt.</w:t>
      </w:r>
    </w:p>
    <w:p w14:paraId="63218C75" w14:textId="77777777" w:rsidR="00080A5C" w:rsidRDefault="00080A5C">
      <w:pPr>
        <w:pageBreakBefore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76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§11 Aufgaben der Mitgliederversammlung</w:t>
      </w:r>
    </w:p>
    <w:p w14:paraId="63218C77" w14:textId="77777777" w:rsidR="00080A5C" w:rsidRDefault="00681235">
      <w:pPr>
        <w:spacing w:before="120"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Mitgliederversammlung hat folgende Aufgaben:</w:t>
      </w:r>
    </w:p>
    <w:p w14:paraId="63218C78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Wahl des Vorstandes.</w:t>
      </w:r>
    </w:p>
    <w:p w14:paraId="63218C79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Festsetzung der Zahl der Beisitzer.</w:t>
      </w:r>
    </w:p>
    <w:p w14:paraId="63218C7A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Wahl von zwei Kassenprüfern auf d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ie Dauer von zwei Jahren. Die Kassenprüfer prüfen die Buch- und Kassenführung des Vereins und haben das Recht, solche Prüfungen jederzeit durchzuführen. Über die Prüfungen berichten die Kassenprüfer der Mitgliederversammlung.</w:t>
      </w:r>
    </w:p>
    <w:p w14:paraId="63218C7B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Entgegennahme des Jahres- und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Kassenberichtes des Vorstandes.</w:t>
      </w:r>
    </w:p>
    <w:p w14:paraId="63218C7C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Entgegennahme des Berichtes der Kassenprüfer.</w:t>
      </w:r>
    </w:p>
    <w:p w14:paraId="63218C7D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Erteilung der Entlastung des Vorstandes.</w:t>
      </w:r>
    </w:p>
    <w:p w14:paraId="63218C7E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Festsetzung des Mitgliedsbeitrages.</w:t>
      </w:r>
    </w:p>
    <w:p w14:paraId="63218C7F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Ernennung von Ehrenmitgliedern.</w:t>
      </w:r>
    </w:p>
    <w:p w14:paraId="63218C80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Entscheidung über Einsprüche gegen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Vorstandsentscheidungen wegen der Aufnahme oder des Ausschlusses von Mitgliedern.</w:t>
      </w:r>
    </w:p>
    <w:p w14:paraId="63218C81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Entscheidung über wichtige Angelegenheiten, die der Vorstand an die Mitgliederversammlung </w:t>
      </w:r>
      <w:proofErr w:type="gramStart"/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überwiesen</w:t>
      </w:r>
      <w:proofErr w:type="gramEnd"/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hat.</w:t>
      </w:r>
    </w:p>
    <w:p w14:paraId="63218C82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Änderung der Satzung.</w:t>
      </w:r>
    </w:p>
    <w:p w14:paraId="63218C83" w14:textId="77777777" w:rsidR="00080A5C" w:rsidRDefault="00681235">
      <w:pPr>
        <w:numPr>
          <w:ilvl w:val="0"/>
          <w:numId w:val="11"/>
        </w:numPr>
        <w:spacing w:before="120" w:after="0" w:line="240" w:lineRule="auto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Auflösung des MVE.</w:t>
      </w:r>
    </w:p>
    <w:p w14:paraId="63218C84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85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 xml:space="preserve">§12 </w:t>
      </w:r>
      <w:proofErr w:type="spellStart"/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Beschlußfassung</w:t>
      </w:r>
      <w:proofErr w:type="spellEnd"/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 xml:space="preserve"> der Mitgliederversammlung</w:t>
      </w:r>
    </w:p>
    <w:p w14:paraId="63218C86" w14:textId="77777777" w:rsidR="00080A5C" w:rsidRDefault="00681235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Beschlüsse werden mit einfacher Stimmenmehrheit gefasst, sofern Gesetz oder diese Satzung nichts anderes vorschreiben.</w:t>
      </w:r>
    </w:p>
    <w:p w14:paraId="63218C87" w14:textId="77777777" w:rsidR="00080A5C" w:rsidRDefault="00681235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Beschlussfassung erfolgt durch offene Stimmabgabe.</w:t>
      </w:r>
    </w:p>
    <w:p w14:paraId="63218C88" w14:textId="77777777" w:rsidR="00080A5C" w:rsidRDefault="00681235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Wahlen erfolgen geheim, wenn dies vo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n mindestens einem Mitglied beantragt wird. Bei Stimmengleichheit ist ein zweiter Wahlgang notwendig. Ergibt sich wieder Stimmengleichheit, entscheidet das Los.</w:t>
      </w:r>
    </w:p>
    <w:p w14:paraId="63218C89" w14:textId="77777777" w:rsidR="00080A5C" w:rsidRDefault="00681235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Eine Vertretung in der Stimmabgabe ist nicht zulässig.</w:t>
      </w:r>
    </w:p>
    <w:p w14:paraId="63218C8A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8B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§13 Vorstand</w:t>
      </w:r>
    </w:p>
    <w:p w14:paraId="63218C8C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Vorstand obliegt die g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esamte Leitung und Verwaltung des MVE.</w:t>
      </w:r>
    </w:p>
    <w:p w14:paraId="63218C8D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besteht aus:</w:t>
      </w:r>
    </w:p>
    <w:p w14:paraId="63218C8E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1. Vorsitzenden</w:t>
      </w:r>
    </w:p>
    <w:p w14:paraId="63218C8F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2. Vorsitzenden</w:t>
      </w:r>
    </w:p>
    <w:p w14:paraId="63218C90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Kassier</w:t>
      </w:r>
    </w:p>
    <w:p w14:paraId="63218C91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lastRenderedPageBreak/>
        <w:t>dem Schriftführer</w:t>
      </w:r>
    </w:p>
    <w:p w14:paraId="63218C92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dem Jugendleiter</w:t>
      </w:r>
    </w:p>
    <w:p w14:paraId="63218C93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mindestens drei Beisitzern, von denen zwei aktive Musiker sind.</w:t>
      </w:r>
    </w:p>
    <w:p w14:paraId="63218C94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Der Vorstand wird von der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Mitgliederversammlung für zwei Jahre gewählt. Er bleibt so lange im Amt, bis ein neuer Vorstand gewählt ist. Wiederwahl ist möglich.</w:t>
      </w:r>
    </w:p>
    <w:p w14:paraId="63218C95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wird vom 1. Vorsitzenden mit einer Frist von mindestens einer Woche einberufen. Der Vorstand muss einberufen w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erden, wenn dies mindestens fünf Vorstandsmitglieder verlangen.</w:t>
      </w:r>
    </w:p>
    <w:p w14:paraId="63218C96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ist beschlussfähig, wenn mindestens drei seiner Mitglieder anwesend sind.</w:t>
      </w:r>
    </w:p>
    <w:p w14:paraId="63218C97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Beschlüsse werden mit einfacher Stimmenmehrheit gefasst.</w:t>
      </w:r>
    </w:p>
    <w:p w14:paraId="63218C98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kann weitere Personen ohne Stimmrec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ht zu seinen Sitzungen zuziehen.</w:t>
      </w:r>
    </w:p>
    <w:p w14:paraId="63218C99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Vorstand kann für bestimmte Aufgaben Ausschüsse berufen, die ihm verantwortlich sind.</w:t>
      </w:r>
    </w:p>
    <w:p w14:paraId="63218C9A" w14:textId="77777777" w:rsidR="00080A5C" w:rsidRDefault="00681235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Bei Ausscheiden eines Vorstandsmitglieds haben die übrigen Vorstandsmitglieder das Recht, einen Ersatzmann bis zur nächsten Mitgliede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rversammlung zu bestellen.</w:t>
      </w:r>
    </w:p>
    <w:p w14:paraId="63218C9B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9C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§14 Vorsitzende</w:t>
      </w:r>
    </w:p>
    <w:p w14:paraId="63218C9D" w14:textId="77777777" w:rsidR="00080A5C" w:rsidRDefault="00681235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Vorstand im Sinne des § 26 BGB sind der 1. und der 2. Vorsitzende.</w:t>
      </w:r>
    </w:p>
    <w:p w14:paraId="63218C9E" w14:textId="77777777" w:rsidR="00080A5C" w:rsidRDefault="00681235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1. Vorsitzende vertritt den Verein gerichtlich und außergerichtlich.</w:t>
      </w:r>
    </w:p>
    <w:p w14:paraId="63218C9F" w14:textId="77777777" w:rsidR="00080A5C" w:rsidRDefault="00681235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Der 1. Vorsitzende ist Vorsitzender des Vorstandes und leitet die Mitgli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ederversammlung.</w:t>
      </w:r>
    </w:p>
    <w:p w14:paraId="63218CA0" w14:textId="77777777" w:rsidR="00080A5C" w:rsidRDefault="00681235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Wenn der 1. Vorsitzende verhindert ist, wird er in allen Fällen vom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2. Vorsitzenden vertreten.</w:t>
      </w:r>
    </w:p>
    <w:p w14:paraId="63218CA1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A2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§15 Protokoll</w:t>
      </w:r>
    </w:p>
    <w:p w14:paraId="63218CA3" w14:textId="77777777" w:rsidR="00080A5C" w:rsidRDefault="00681235">
      <w:pPr>
        <w:spacing w:before="120"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Von der Mitgliederversammlung und den Vorstandssitzungen wird vom Schriftführer ein Protokoll erstellt. Dieses Protokoll ist von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dem Vorsitzenden, der die betreffende Versammlung bzw. Sitzung geleitet hat und vom Schriftführer zu unterzeichnen. Je eine Ausfertigung dieses Protokolls wird vom 1. Vorsitzenden und vom Schriftführer "aufbewahrt.</w:t>
      </w:r>
    </w:p>
    <w:p w14:paraId="63218CA4" w14:textId="77777777" w:rsidR="00080A5C" w:rsidRDefault="00080A5C">
      <w:pPr>
        <w:pageBreakBefore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A5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§16 Geld- und Vermögensangelegenheiten</w:t>
      </w:r>
    </w:p>
    <w:p w14:paraId="63218CA6" w14:textId="77777777" w:rsidR="00080A5C" w:rsidRDefault="0068123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Alle Beiträge, Einnahmen und sonstigen Mittel des Vereins werden ausschließlich zur Erreichung des Vereinszwecks verwendet.</w:t>
      </w:r>
    </w:p>
    <w:p w14:paraId="63218CA7" w14:textId="77777777" w:rsidR="00080A5C" w:rsidRDefault="0068123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Niemand darf durch Ausgaben, die dem Zweck des Vereins fremd sind oder durch unverhältnismäßig hohe Vergütungen begünstigt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werden.</w:t>
      </w:r>
    </w:p>
    <w:p w14:paraId="63218CA8" w14:textId="77777777" w:rsidR="00080A5C" w:rsidRDefault="0068123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Sämtliche Ämter des Vereins werden grundsätzlich ehrenamtlich ausgeübt. Wenn es die Haushaltslage des Vereins erlaubt, können diese Ämter gegen Zahlung einer Aufwandsentschädigung nach dem Einkommenssteuergesetz (Ehrenamtspauschale) ausgeübt werden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. Die Zustimmung hierzu wird durch den Hauptausschuss erteilt.</w:t>
      </w:r>
    </w:p>
    <w:p w14:paraId="63218CA9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AA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§17 Satzungsänderungen</w:t>
      </w:r>
    </w:p>
    <w:p w14:paraId="63218CAB" w14:textId="77777777" w:rsidR="00080A5C" w:rsidRDefault="00681235">
      <w:pPr>
        <w:numPr>
          <w:ilvl w:val="0"/>
          <w:numId w:val="16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Anträge auf Satzungsänderungen können von jedem Mitglied jeweils eine Woche vor der Mitgliederversammlung gestellt werden.</w:t>
      </w:r>
    </w:p>
    <w:p w14:paraId="63218CAC" w14:textId="77777777" w:rsidR="00080A5C" w:rsidRDefault="00681235">
      <w:pPr>
        <w:numPr>
          <w:ilvl w:val="0"/>
          <w:numId w:val="16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Eine Satzungsänderung kann nur von der 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Mitgliederversammlung mit einer Mehrheit von 3/4 der Stimmen der erschienenen Mitglieder beschlossen werden. Im </w:t>
      </w:r>
      <w:proofErr w:type="spellStart"/>
      <w:proofErr w:type="gramStart"/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übrigen</w:t>
      </w:r>
      <w:proofErr w:type="spellEnd"/>
      <w:proofErr w:type="gramEnd"/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 xml:space="preserve"> gelten für Satzungsänderungen die Vorschriften des BGB.</w:t>
      </w:r>
    </w:p>
    <w:p w14:paraId="63218CAD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AE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§18 Auflösung des Vereins</w:t>
      </w:r>
    </w:p>
    <w:p w14:paraId="63218CAF" w14:textId="77777777" w:rsidR="00080A5C" w:rsidRDefault="00681235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 Auflösung des Vereins kann nur von einer für dies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en Zweck einberufenen Mitgliederversammlung und nur mit einer Mehrheit von 3/4 der Stimmen der erschienenen Mitglieder beschlossen werden.</w:t>
      </w:r>
    </w:p>
    <w:p w14:paraId="63218CB0" w14:textId="77777777" w:rsidR="00080A5C" w:rsidRDefault="00681235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Bei Auflösung oder Erlöschen des MVE oder bei Wegfall seines bisherigen Zwecks fällt das Vermögen des MVE an die Geme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inde Eberdingen mit der Auflage, es unmittelbar und ausschließlich entsprechend dem Vereinszweck nach §3 dieser Satzung zu verwenden.</w:t>
      </w:r>
    </w:p>
    <w:p w14:paraId="63218CB1" w14:textId="77777777" w:rsidR="00080A5C" w:rsidRDefault="00080A5C">
      <w:pPr>
        <w:spacing w:after="0" w:line="329" w:lineRule="atLeast"/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</w:pPr>
    </w:p>
    <w:p w14:paraId="63218CB2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b/>
          <w:bCs/>
          <w:color w:val="474747"/>
          <w:kern w:val="0"/>
          <w:sz w:val="27"/>
          <w:szCs w:val="27"/>
          <w:lang w:eastAsia="de-DE"/>
        </w:rPr>
        <w:t>§19 Schlussbestimmung</w:t>
      </w:r>
    </w:p>
    <w:p w14:paraId="63218CB3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Für alle in dieser Satzung nicht geregelten Angelegenheiten gelten die Bestimmungen des Bürgerliche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n Gesetzbuches.</w:t>
      </w:r>
    </w:p>
    <w:p w14:paraId="63218CB4" w14:textId="77777777" w:rsidR="00080A5C" w:rsidRDefault="00080A5C">
      <w:pPr>
        <w:spacing w:after="0" w:line="329" w:lineRule="atLeast"/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</w:pPr>
    </w:p>
    <w:p w14:paraId="63218CB5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Diese Satzung des MVE ist am 10. März 2020 von der Mitgliederversammlung rechtsgültig beschlossen worden.</w:t>
      </w:r>
    </w:p>
    <w:p w14:paraId="63218CB6" w14:textId="77777777" w:rsidR="00080A5C" w:rsidRDefault="00080A5C">
      <w:pPr>
        <w:spacing w:after="0" w:line="329" w:lineRule="atLeast"/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</w:pPr>
    </w:p>
    <w:p w14:paraId="63218CB7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Eberdingen, den</w:t>
      </w:r>
      <w:r>
        <w:rPr>
          <w:rFonts w:ascii="Arial" w:eastAsia="Times New Roman" w:hAnsi="Arial" w:cs="Arial"/>
          <w:color w:val="474747"/>
          <w:kern w:val="0"/>
          <w:sz w:val="23"/>
          <w:szCs w:val="23"/>
          <w:lang w:eastAsia="de-DE"/>
        </w:rPr>
        <w:t> </w:t>
      </w: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10. März 2020</w:t>
      </w:r>
    </w:p>
    <w:p w14:paraId="63218CB8" w14:textId="77777777" w:rsidR="00080A5C" w:rsidRDefault="00080A5C">
      <w:pPr>
        <w:spacing w:after="0" w:line="329" w:lineRule="atLeast"/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</w:pPr>
    </w:p>
    <w:p w14:paraId="63218CB9" w14:textId="77777777" w:rsidR="00080A5C" w:rsidRDefault="00681235">
      <w:pPr>
        <w:spacing w:after="0" w:line="329" w:lineRule="atLeast"/>
      </w:pPr>
      <w:r>
        <w:rPr>
          <w:rFonts w:ascii="Arial" w:eastAsia="Times New Roman" w:hAnsi="Arial" w:cs="Arial"/>
          <w:color w:val="474747"/>
          <w:kern w:val="0"/>
          <w:sz w:val="27"/>
          <w:szCs w:val="27"/>
          <w:lang w:eastAsia="de-DE"/>
        </w:rPr>
        <w:t>Eingetragen ins Vereinsregister des Amtsgerichts Stuttgart am 12. August 2021.</w:t>
      </w:r>
    </w:p>
    <w:p w14:paraId="63218CBA" w14:textId="77777777" w:rsidR="00080A5C" w:rsidRDefault="00080A5C"/>
    <w:sectPr w:rsidR="00080A5C">
      <w:pgSz w:w="11906" w:h="16838"/>
      <w:pgMar w:top="1417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8C44" w14:textId="77777777" w:rsidR="00000000" w:rsidRDefault="00681235">
      <w:pPr>
        <w:spacing w:after="0" w:line="240" w:lineRule="auto"/>
      </w:pPr>
      <w:r>
        <w:separator/>
      </w:r>
    </w:p>
  </w:endnote>
  <w:endnote w:type="continuationSeparator" w:id="0">
    <w:p w14:paraId="63218C46" w14:textId="77777777" w:rsidR="00000000" w:rsidRDefault="0068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8C40" w14:textId="77777777" w:rsidR="00000000" w:rsidRDefault="006812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218C42" w14:textId="77777777" w:rsidR="00000000" w:rsidRDefault="00681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CDD"/>
    <w:multiLevelType w:val="multilevel"/>
    <w:tmpl w:val="1A3CF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7F26AB"/>
    <w:multiLevelType w:val="multilevel"/>
    <w:tmpl w:val="32847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CE5A71"/>
    <w:multiLevelType w:val="multilevel"/>
    <w:tmpl w:val="E9B2D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F664A8"/>
    <w:multiLevelType w:val="multilevel"/>
    <w:tmpl w:val="B282D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300D5B"/>
    <w:multiLevelType w:val="multilevel"/>
    <w:tmpl w:val="04CEA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E52034"/>
    <w:multiLevelType w:val="multilevel"/>
    <w:tmpl w:val="492EB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75C0A4E"/>
    <w:multiLevelType w:val="multilevel"/>
    <w:tmpl w:val="E984F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8345C83"/>
    <w:multiLevelType w:val="multilevel"/>
    <w:tmpl w:val="C984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AF9283C"/>
    <w:multiLevelType w:val="multilevel"/>
    <w:tmpl w:val="96FA9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C7C32D4"/>
    <w:multiLevelType w:val="multilevel"/>
    <w:tmpl w:val="66FAE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F96269F"/>
    <w:multiLevelType w:val="multilevel"/>
    <w:tmpl w:val="CC14A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5B43D81"/>
    <w:multiLevelType w:val="multilevel"/>
    <w:tmpl w:val="9054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836025C"/>
    <w:multiLevelType w:val="multilevel"/>
    <w:tmpl w:val="46D6C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F6571B9"/>
    <w:multiLevelType w:val="multilevel"/>
    <w:tmpl w:val="128CD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476435D"/>
    <w:multiLevelType w:val="multilevel"/>
    <w:tmpl w:val="ECB4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DC145AA"/>
    <w:multiLevelType w:val="multilevel"/>
    <w:tmpl w:val="9F96A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6C362E3"/>
    <w:multiLevelType w:val="multilevel"/>
    <w:tmpl w:val="C396E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59503670">
    <w:abstractNumId w:val="3"/>
  </w:num>
  <w:num w:numId="2" w16cid:durableId="1902207337">
    <w:abstractNumId w:val="5"/>
  </w:num>
  <w:num w:numId="3" w16cid:durableId="686833111">
    <w:abstractNumId w:val="15"/>
  </w:num>
  <w:num w:numId="4" w16cid:durableId="199170853">
    <w:abstractNumId w:val="1"/>
  </w:num>
  <w:num w:numId="5" w16cid:durableId="1670400978">
    <w:abstractNumId w:val="7"/>
  </w:num>
  <w:num w:numId="6" w16cid:durableId="1909462678">
    <w:abstractNumId w:val="2"/>
  </w:num>
  <w:num w:numId="7" w16cid:durableId="52507233">
    <w:abstractNumId w:val="0"/>
  </w:num>
  <w:num w:numId="8" w16cid:durableId="1385834906">
    <w:abstractNumId w:val="6"/>
  </w:num>
  <w:num w:numId="9" w16cid:durableId="1884250212">
    <w:abstractNumId w:val="9"/>
  </w:num>
  <w:num w:numId="10" w16cid:durableId="449713830">
    <w:abstractNumId w:val="14"/>
  </w:num>
  <w:num w:numId="11" w16cid:durableId="1964387129">
    <w:abstractNumId w:val="8"/>
  </w:num>
  <w:num w:numId="12" w16cid:durableId="257296254">
    <w:abstractNumId w:val="16"/>
  </w:num>
  <w:num w:numId="13" w16cid:durableId="559293643">
    <w:abstractNumId w:val="10"/>
  </w:num>
  <w:num w:numId="14" w16cid:durableId="1846824937">
    <w:abstractNumId w:val="13"/>
  </w:num>
  <w:num w:numId="15" w16cid:durableId="476460358">
    <w:abstractNumId w:val="4"/>
  </w:num>
  <w:num w:numId="16" w16cid:durableId="1113939628">
    <w:abstractNumId w:val="11"/>
  </w:num>
  <w:num w:numId="17" w16cid:durableId="194512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0A5C"/>
    <w:rsid w:val="00080A5C"/>
    <w:rsid w:val="006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8C40"/>
  <w15:docId w15:val="{4E64C5BF-AD6F-481B-A568-4813641A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Blatt, Björn Michael</dc:creator>
  <dc:description/>
  <cp:lastModifiedBy>Blatt, Björn Michael</cp:lastModifiedBy>
  <cp:revision>2</cp:revision>
  <dcterms:created xsi:type="dcterms:W3CDTF">2023-03-11T19:20:00Z</dcterms:created>
  <dcterms:modified xsi:type="dcterms:W3CDTF">2023-03-11T19:20:00Z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2023-03-11T19:19:31Z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837cfda2-1f12-4f1e-bc80-2c1a8822e4bb</vt:lpwstr>
  </property>
  <property fmtid="{D5CDD505-2E9C-101B-9397-08002B2CF9AE}" pid="7" name="MSIP_Label_defa4170-0d19-0005-0004-bc88714345d2_ActionId">
    <vt:lpwstr>7e681166-dcf1-4f72-968e-c1cfbc7750f7</vt:lpwstr>
  </property>
  <property fmtid="{D5CDD505-2E9C-101B-9397-08002B2CF9AE}" pid="8" name="MSIP_Label_defa4170-0d19-0005-0004-bc88714345d2_ContentBits">
    <vt:lpwstr>0</vt:lpwstr>
  </property>
</Properties>
</file>